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47F" w:rsidRDefault="0014547F" w:rsidP="00FA71E0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Региональная Ассоциация учителей и преподавателей иностранных языков «Содружество»</w:t>
      </w: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8"/>
          <w:szCs w:val="28"/>
        </w:rPr>
      </w:pP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8"/>
          <w:szCs w:val="28"/>
        </w:rPr>
      </w:pP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8"/>
          <w:szCs w:val="28"/>
        </w:rPr>
      </w:pPr>
    </w:p>
    <w:p w:rsidR="0014547F" w:rsidRDefault="0014547F" w:rsidP="00FA71E0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14547F" w:rsidRDefault="0014547F" w:rsidP="00FA71E0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14547F" w:rsidRDefault="0014547F" w:rsidP="00FA71E0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14547F" w:rsidRDefault="0014547F" w:rsidP="00FA71E0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14547F" w:rsidRPr="0014547F" w:rsidRDefault="0014547F" w:rsidP="00FA71E0">
      <w:pPr>
        <w:spacing w:line="240" w:lineRule="auto"/>
        <w:jc w:val="center"/>
        <w:rPr>
          <w:rFonts w:ascii="Arial" w:hAnsi="Arial" w:cs="Arial"/>
          <w:sz w:val="72"/>
          <w:szCs w:val="72"/>
        </w:rPr>
      </w:pPr>
      <w:r w:rsidRPr="0014547F">
        <w:rPr>
          <w:rFonts w:ascii="Arial" w:hAnsi="Arial" w:cs="Arial"/>
          <w:sz w:val="72"/>
          <w:szCs w:val="72"/>
        </w:rPr>
        <w:t>Обучение немецкому языку как второму иностранному</w:t>
      </w:r>
    </w:p>
    <w:p w:rsidR="0014547F" w:rsidRDefault="0014547F" w:rsidP="00FA71E0">
      <w:pPr>
        <w:spacing w:line="240" w:lineRule="auto"/>
        <w:jc w:val="center"/>
        <w:rPr>
          <w:rFonts w:ascii="Arial" w:hAnsi="Arial" w:cs="Arial"/>
          <w:sz w:val="36"/>
          <w:szCs w:val="36"/>
        </w:rPr>
      </w:pPr>
    </w:p>
    <w:p w:rsidR="0014547F" w:rsidRDefault="0014547F" w:rsidP="00FA71E0">
      <w:pPr>
        <w:spacing w:line="240" w:lineRule="auto"/>
        <w:jc w:val="center"/>
        <w:rPr>
          <w:rFonts w:ascii="Arial" w:hAnsi="Arial" w:cs="Arial"/>
          <w:sz w:val="36"/>
          <w:szCs w:val="36"/>
        </w:rPr>
      </w:pP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05419D" w:rsidRDefault="0005419D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05419D" w:rsidRDefault="0005419D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05419D" w:rsidRDefault="0005419D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Лузгина Нина </w:t>
      </w:r>
      <w:proofErr w:type="spellStart"/>
      <w:r>
        <w:rPr>
          <w:rFonts w:ascii="Arial" w:hAnsi="Arial" w:cs="Arial"/>
          <w:sz w:val="24"/>
          <w:szCs w:val="24"/>
        </w:rPr>
        <w:t>Рустиковна</w:t>
      </w:r>
      <w:proofErr w:type="spellEnd"/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Преподаватель немецкого языка </w:t>
      </w: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МОУ СОШ №16 г. Кунгура</w:t>
      </w:r>
    </w:p>
    <w:p w:rsidR="0014547F" w:rsidRDefault="0014547F" w:rsidP="00FA71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Секция немецкого языка</w:t>
      </w:r>
    </w:p>
    <w:p w:rsidR="0014547F" w:rsidRDefault="0014547F" w:rsidP="00FA71E0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Кунгур 2011</w:t>
      </w:r>
    </w:p>
    <w:p w:rsidR="0014547F" w:rsidRPr="0005419D" w:rsidRDefault="0014547F" w:rsidP="00FA71E0">
      <w:pPr>
        <w:spacing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lastRenderedPageBreak/>
        <w:t>Выбор немецкого языка для изучения в школе в качестве второго иностранного языка не случаен и объясняется интенсивным сотрудничеством России и Германии в коммерческой и профессиональной жизни, увеличением личной мобильности, расширением контактов с немецкой культурой, возможностью обмениваться учениками и учителями.</w:t>
      </w:r>
    </w:p>
    <w:p w:rsidR="0014547F" w:rsidRPr="0005419D" w:rsidRDefault="0014547F" w:rsidP="00FA71E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 xml:space="preserve">При обучении немецкому языку необходимо опираться на общие принципы: </w:t>
      </w:r>
    </w:p>
    <w:p w:rsidR="0014547F" w:rsidRPr="0005419D" w:rsidRDefault="0014547F" w:rsidP="00FA71E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419D">
        <w:rPr>
          <w:rFonts w:ascii="Times New Roman" w:hAnsi="Times New Roman" w:cs="Times New Roman"/>
          <w:sz w:val="28"/>
          <w:szCs w:val="28"/>
        </w:rPr>
        <w:t>Коммуникативно</w:t>
      </w:r>
      <w:proofErr w:type="spellEnd"/>
      <w:r w:rsidRPr="0005419D">
        <w:rPr>
          <w:rFonts w:ascii="Times New Roman" w:hAnsi="Times New Roman" w:cs="Times New Roman"/>
          <w:sz w:val="28"/>
          <w:szCs w:val="28"/>
        </w:rPr>
        <w:t xml:space="preserve"> – когнитивный и когнитивный аспект при этом подчиняется </w:t>
      </w:r>
      <w:proofErr w:type="gramStart"/>
      <w:r w:rsidRPr="0005419D">
        <w:rPr>
          <w:rFonts w:ascii="Times New Roman" w:hAnsi="Times New Roman" w:cs="Times New Roman"/>
          <w:sz w:val="28"/>
          <w:szCs w:val="28"/>
        </w:rPr>
        <w:t>коммуникативному</w:t>
      </w:r>
      <w:proofErr w:type="gramEnd"/>
      <w:r w:rsidRPr="0005419D">
        <w:rPr>
          <w:rFonts w:ascii="Times New Roman" w:hAnsi="Times New Roman" w:cs="Times New Roman"/>
          <w:sz w:val="28"/>
          <w:szCs w:val="28"/>
        </w:rPr>
        <w:t>, проявляется при поисках аналогии и выявлении различий языкового материала;</w:t>
      </w:r>
    </w:p>
    <w:p w:rsidR="0014547F" w:rsidRPr="0005419D" w:rsidRDefault="0014547F" w:rsidP="00FA71E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>Весь учебный процесс должен быть ориентирован на личность ученика, его развитие, самостоятельность с учетом возможностей, потребностей, интересов;</w:t>
      </w:r>
    </w:p>
    <w:p w:rsidR="0014547F" w:rsidRPr="0005419D" w:rsidRDefault="0014547F" w:rsidP="00FA71E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 xml:space="preserve">Учебный процесс должен иметь </w:t>
      </w:r>
      <w:proofErr w:type="spellStart"/>
      <w:r w:rsidRPr="0005419D">
        <w:rPr>
          <w:rFonts w:ascii="Times New Roman" w:hAnsi="Times New Roman" w:cs="Times New Roman"/>
          <w:sz w:val="28"/>
          <w:szCs w:val="28"/>
        </w:rPr>
        <w:t>социокультурную</w:t>
      </w:r>
      <w:proofErr w:type="spellEnd"/>
      <w:r w:rsidRPr="0005419D">
        <w:rPr>
          <w:rFonts w:ascii="Times New Roman" w:hAnsi="Times New Roman" w:cs="Times New Roman"/>
          <w:sz w:val="28"/>
          <w:szCs w:val="28"/>
        </w:rPr>
        <w:t xml:space="preserve"> направленность</w:t>
      </w:r>
      <w:r w:rsidR="00EC69F6" w:rsidRPr="0005419D">
        <w:rPr>
          <w:rFonts w:ascii="Times New Roman" w:hAnsi="Times New Roman" w:cs="Times New Roman"/>
          <w:sz w:val="28"/>
          <w:szCs w:val="28"/>
        </w:rPr>
        <w:t xml:space="preserve"> при использован</w:t>
      </w:r>
      <w:proofErr w:type="gramStart"/>
      <w:r w:rsidR="00EC69F6" w:rsidRPr="0005419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EC69F6" w:rsidRPr="0005419D">
        <w:rPr>
          <w:rFonts w:ascii="Times New Roman" w:hAnsi="Times New Roman" w:cs="Times New Roman"/>
          <w:sz w:val="28"/>
          <w:szCs w:val="28"/>
        </w:rPr>
        <w:t>тентичного материала;</w:t>
      </w:r>
    </w:p>
    <w:p w:rsidR="00EC69F6" w:rsidRPr="0005419D" w:rsidRDefault="00EC69F6" w:rsidP="00FA71E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>Обучение носит деятельностный характер с использованием проектной методики и ролевых игр;</w:t>
      </w:r>
    </w:p>
    <w:p w:rsidR="00EC69F6" w:rsidRPr="0005419D" w:rsidRDefault="00EC69F6" w:rsidP="00FA71E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 xml:space="preserve">Все виды речевой деятельности: </w:t>
      </w:r>
      <w:proofErr w:type="spellStart"/>
      <w:r w:rsidRPr="0005419D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05419D">
        <w:rPr>
          <w:rFonts w:ascii="Times New Roman" w:hAnsi="Times New Roman" w:cs="Times New Roman"/>
          <w:sz w:val="28"/>
          <w:szCs w:val="28"/>
        </w:rPr>
        <w:t>, говорение, чтение и письмо должны развиваться во взаимосвязи друг с другом;</w:t>
      </w:r>
    </w:p>
    <w:p w:rsidR="00EC69F6" w:rsidRPr="0005419D" w:rsidRDefault="00EC69F6" w:rsidP="00FA71E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>Сопоставительный подход очень важен при изучении второго языка, так как ученик опирается на родной язык и первый иностранный – английский;</w:t>
      </w:r>
    </w:p>
    <w:p w:rsidR="00EC69F6" w:rsidRPr="0005419D" w:rsidRDefault="00EC69F6" w:rsidP="00FA71E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>Принцип экономии и интенсификации процесса обучения;</w:t>
      </w:r>
    </w:p>
    <w:p w:rsidR="00EC69F6" w:rsidRPr="0005419D" w:rsidRDefault="00EC69F6" w:rsidP="00FA71E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>Необходимо систематически стимулировать и отслеживать успешное продвижение при обучении второму языку, развивать рефлексию, способность к самоконтролю и самооценке.</w:t>
      </w:r>
    </w:p>
    <w:p w:rsidR="00EC69F6" w:rsidRPr="0005419D" w:rsidRDefault="00EC69F6" w:rsidP="00FA71E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 xml:space="preserve">В школах страны отсутствует единая система обучения немецкому как второму иностранному, это отражается на разном количестве времени изучения и на разном начале обучения второму языку. В МОУ СОШ №16 немецкий язык преподаётся с сентября 2010 года в шестых и восьмых классах на базе английского языка, кроме этого </w:t>
      </w:r>
      <w:r w:rsidR="00CD7873" w:rsidRPr="0005419D">
        <w:rPr>
          <w:rFonts w:ascii="Times New Roman" w:hAnsi="Times New Roman" w:cs="Times New Roman"/>
          <w:sz w:val="28"/>
          <w:szCs w:val="28"/>
        </w:rPr>
        <w:t>ученики могут выбрать и французский.</w:t>
      </w:r>
    </w:p>
    <w:p w:rsidR="00CD7873" w:rsidRPr="0005419D" w:rsidRDefault="00CD7873" w:rsidP="00FA71E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>Уже в начале изучения второго языка учащиеся убеждаются, что немецкий и английский языки имеют много общего:</w:t>
      </w:r>
    </w:p>
    <w:p w:rsidR="00CD7873" w:rsidRPr="0005419D" w:rsidRDefault="00CD7873" w:rsidP="00FA71E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>Латинский шрифт;</w:t>
      </w:r>
    </w:p>
    <w:p w:rsidR="00CD7873" w:rsidRPr="0005419D" w:rsidRDefault="00CD7873" w:rsidP="00FA71E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>Аналогии в лексике и словоупотреблении;</w:t>
      </w:r>
    </w:p>
    <w:p w:rsidR="00CD7873" w:rsidRPr="0005419D" w:rsidRDefault="00CD7873" w:rsidP="00FA71E0">
      <w:pPr>
        <w:pStyle w:val="a3"/>
        <w:numPr>
          <w:ilvl w:val="0"/>
          <w:numId w:val="2"/>
        </w:numPr>
        <w:spacing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>В структуре простого предложения (наличие глагола связки</w:t>
      </w:r>
      <w:proofErr w:type="gramStart"/>
      <w:r w:rsidRPr="0005419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5419D">
        <w:rPr>
          <w:rFonts w:ascii="Times New Roman" w:hAnsi="Times New Roman" w:cs="Times New Roman"/>
          <w:sz w:val="28"/>
          <w:szCs w:val="28"/>
        </w:rPr>
        <w:t xml:space="preserve">: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Mein</w:t>
      </w:r>
      <w:r w:rsidRPr="0005419D">
        <w:rPr>
          <w:rFonts w:ascii="Times New Roman" w:hAnsi="Times New Roman" w:cs="Times New Roman"/>
          <w:sz w:val="28"/>
          <w:szCs w:val="28"/>
        </w:rPr>
        <w:t xml:space="preserve">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Pr="000541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5419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05419D">
        <w:rPr>
          <w:rFonts w:ascii="Times New Roman" w:hAnsi="Times New Roman" w:cs="Times New Roman"/>
          <w:sz w:val="28"/>
          <w:szCs w:val="28"/>
        </w:rPr>
        <w:t xml:space="preserve">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Miller</w:t>
      </w:r>
      <w:r w:rsidRPr="0005419D">
        <w:rPr>
          <w:rFonts w:ascii="Times New Roman" w:hAnsi="Times New Roman" w:cs="Times New Roman"/>
          <w:sz w:val="28"/>
          <w:szCs w:val="28"/>
        </w:rPr>
        <w:t xml:space="preserve">.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05419D">
        <w:rPr>
          <w:rFonts w:ascii="Times New Roman" w:hAnsi="Times New Roman" w:cs="Times New Roman"/>
          <w:sz w:val="28"/>
          <w:szCs w:val="28"/>
        </w:rPr>
        <w:t xml:space="preserve">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Pr="0005419D">
        <w:rPr>
          <w:rFonts w:ascii="Times New Roman" w:hAnsi="Times New Roman" w:cs="Times New Roman"/>
          <w:sz w:val="28"/>
          <w:szCs w:val="28"/>
        </w:rPr>
        <w:t xml:space="preserve">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5419D">
        <w:rPr>
          <w:rFonts w:ascii="Times New Roman" w:hAnsi="Times New Roman" w:cs="Times New Roman"/>
          <w:sz w:val="28"/>
          <w:szCs w:val="28"/>
        </w:rPr>
        <w:t xml:space="preserve">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Miller</w:t>
      </w:r>
      <w:r w:rsidRPr="00FA71E0">
        <w:rPr>
          <w:rFonts w:ascii="Times New Roman" w:hAnsi="Times New Roman" w:cs="Times New Roman"/>
          <w:sz w:val="28"/>
          <w:szCs w:val="28"/>
        </w:rPr>
        <w:t>.</w:t>
      </w:r>
    </w:p>
    <w:p w:rsidR="00CD7873" w:rsidRPr="0005419D" w:rsidRDefault="00CD7873" w:rsidP="00FA71E0">
      <w:pPr>
        <w:pStyle w:val="a3"/>
        <w:numPr>
          <w:ilvl w:val="0"/>
          <w:numId w:val="2"/>
        </w:numPr>
        <w:spacing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05419D">
        <w:rPr>
          <w:rFonts w:ascii="Times New Roman" w:hAnsi="Times New Roman" w:cs="Times New Roman"/>
          <w:sz w:val="28"/>
          <w:szCs w:val="28"/>
        </w:rPr>
        <w:t xml:space="preserve">В образовании временных форм (от трёх основных форм глагола и использования вспомогательного глагола </w:t>
      </w:r>
      <w:proofErr w:type="spellStart"/>
      <w:r w:rsidRPr="0005419D">
        <w:rPr>
          <w:rFonts w:ascii="Times New Roman" w:hAnsi="Times New Roman" w:cs="Times New Roman"/>
          <w:sz w:val="28"/>
          <w:szCs w:val="28"/>
          <w:lang w:val="en-US"/>
        </w:rPr>
        <w:t>haben</w:t>
      </w:r>
      <w:proofErr w:type="spellEnd"/>
      <w:r w:rsidRPr="0005419D">
        <w:rPr>
          <w:rFonts w:ascii="Times New Roman" w:hAnsi="Times New Roman" w:cs="Times New Roman"/>
          <w:sz w:val="28"/>
          <w:szCs w:val="28"/>
        </w:rPr>
        <w:t xml:space="preserve"> =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5419D">
        <w:rPr>
          <w:rFonts w:ascii="Times New Roman" w:hAnsi="Times New Roman" w:cs="Times New Roman"/>
          <w:sz w:val="28"/>
          <w:szCs w:val="28"/>
        </w:rPr>
        <w:t xml:space="preserve">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05419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5419D">
        <w:rPr>
          <w:rFonts w:ascii="Times New Roman" w:hAnsi="Times New Roman" w:cs="Times New Roman"/>
          <w:sz w:val="28"/>
          <w:szCs w:val="28"/>
          <w:lang w:val="en-US"/>
        </w:rPr>
        <w:t>Kommen</w:t>
      </w:r>
      <w:proofErr w:type="spellEnd"/>
      <w:r w:rsidRPr="0005419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5419D">
        <w:rPr>
          <w:rFonts w:ascii="Times New Roman" w:hAnsi="Times New Roman" w:cs="Times New Roman"/>
          <w:sz w:val="28"/>
          <w:szCs w:val="28"/>
          <w:lang w:val="en-US"/>
        </w:rPr>
        <w:t>kam</w:t>
      </w:r>
      <w:proofErr w:type="spellEnd"/>
      <w:r w:rsidRPr="0005419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5419D">
        <w:rPr>
          <w:rFonts w:ascii="Times New Roman" w:hAnsi="Times New Roman" w:cs="Times New Roman"/>
          <w:sz w:val="28"/>
          <w:szCs w:val="28"/>
          <w:lang w:val="en-US"/>
        </w:rPr>
        <w:t>gekommen</w:t>
      </w:r>
      <w:proofErr w:type="spellEnd"/>
      <w:r w:rsidRPr="0005419D">
        <w:rPr>
          <w:rFonts w:ascii="Times New Roman" w:hAnsi="Times New Roman" w:cs="Times New Roman"/>
          <w:sz w:val="28"/>
          <w:szCs w:val="28"/>
        </w:rPr>
        <w:t xml:space="preserve"> =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come</w:t>
      </w:r>
      <w:r w:rsidRPr="0005419D">
        <w:rPr>
          <w:rFonts w:ascii="Times New Roman" w:hAnsi="Times New Roman" w:cs="Times New Roman"/>
          <w:sz w:val="28"/>
          <w:szCs w:val="28"/>
        </w:rPr>
        <w:t xml:space="preserve"> –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came</w:t>
      </w:r>
      <w:r w:rsidRPr="0005419D">
        <w:rPr>
          <w:rFonts w:ascii="Times New Roman" w:hAnsi="Times New Roman" w:cs="Times New Roman"/>
          <w:sz w:val="28"/>
          <w:szCs w:val="28"/>
        </w:rPr>
        <w:t xml:space="preserve"> – </w:t>
      </w:r>
      <w:r w:rsidRPr="0005419D">
        <w:rPr>
          <w:rFonts w:ascii="Times New Roman" w:hAnsi="Times New Roman" w:cs="Times New Roman"/>
          <w:sz w:val="28"/>
          <w:szCs w:val="28"/>
          <w:lang w:val="en-US"/>
        </w:rPr>
        <w:t>come</w:t>
      </w:r>
      <w:r w:rsidRPr="0005419D">
        <w:rPr>
          <w:rFonts w:ascii="Times New Roman" w:hAnsi="Times New Roman" w:cs="Times New Roman"/>
          <w:sz w:val="28"/>
          <w:szCs w:val="28"/>
        </w:rPr>
        <w:t>.</w:t>
      </w:r>
    </w:p>
    <w:p w:rsidR="0005419D" w:rsidRDefault="00FA71E0" w:rsidP="00FA71E0">
      <w:pPr>
        <w:spacing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Модальные глаголы, употребление артиклей, г</w:t>
      </w:r>
      <w:r w:rsidR="0005419D" w:rsidRPr="0005419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аголы с отделяемыми приставками, у</w:t>
      </w:r>
      <w:r w:rsidR="0005419D" w:rsidRPr="0005419D">
        <w:rPr>
          <w:rFonts w:ascii="Times New Roman" w:hAnsi="Times New Roman" w:cs="Times New Roman"/>
          <w:sz w:val="28"/>
          <w:szCs w:val="28"/>
        </w:rPr>
        <w:t xml:space="preserve">потребление относительных местоимений в </w:t>
      </w:r>
      <w:r w:rsidR="0005419D" w:rsidRPr="0005419D">
        <w:rPr>
          <w:rFonts w:ascii="Times New Roman" w:hAnsi="Times New Roman" w:cs="Times New Roman"/>
          <w:sz w:val="28"/>
          <w:szCs w:val="28"/>
        </w:rPr>
        <w:lastRenderedPageBreak/>
        <w:t xml:space="preserve">сложноподчиненных предложениях </w:t>
      </w:r>
      <w:r>
        <w:rPr>
          <w:rFonts w:ascii="Times New Roman" w:hAnsi="Times New Roman" w:cs="Times New Roman"/>
          <w:sz w:val="28"/>
          <w:szCs w:val="28"/>
        </w:rPr>
        <w:t>с придаточными определительными, повелительное наклонение, будущее время - в</w:t>
      </w:r>
      <w:r w:rsidR="0005419D" w:rsidRPr="0005419D">
        <w:rPr>
          <w:rFonts w:ascii="Times New Roman" w:hAnsi="Times New Roman" w:cs="Times New Roman"/>
          <w:sz w:val="28"/>
          <w:szCs w:val="28"/>
        </w:rPr>
        <w:t xml:space="preserve">сё это может служить опорой при овладении немецким языком как вторым. Эффективную помощь оказывает большое количество интернационализмов, заимствований, </w:t>
      </w:r>
      <w:proofErr w:type="spellStart"/>
      <w:r w:rsidR="0005419D" w:rsidRPr="0005419D"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 w:rsidR="0005419D" w:rsidRPr="0005419D">
        <w:rPr>
          <w:rFonts w:ascii="Times New Roman" w:hAnsi="Times New Roman" w:cs="Times New Roman"/>
          <w:sz w:val="28"/>
          <w:szCs w:val="28"/>
        </w:rPr>
        <w:t xml:space="preserve"> информация.</w:t>
      </w:r>
    </w:p>
    <w:p w:rsidR="00FA71E0" w:rsidRDefault="003610E6" w:rsidP="00FA71E0">
      <w:pPr>
        <w:spacing w:line="240" w:lineRule="auto"/>
        <w:ind w:left="-503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обучении немецкому языку на базе английского учащиеся испытывают затруднения: при произношении, в правилах чтения, в интонации, в порядке слов, в склонении артиклей, в спряжении глаголов, в основных формах глаголов. На начальном этапе обучения ученики сталкиваются с пробл</w:t>
      </w:r>
      <w:r w:rsidR="00FA71E0">
        <w:rPr>
          <w:rFonts w:ascii="Times New Roman" w:hAnsi="Times New Roman" w:cs="Times New Roman"/>
          <w:sz w:val="28"/>
          <w:szCs w:val="28"/>
        </w:rPr>
        <w:t>емой рода имён существительных.</w:t>
      </w:r>
    </w:p>
    <w:p w:rsidR="00FA71E0" w:rsidRDefault="003610E6" w:rsidP="00FA71E0">
      <w:pPr>
        <w:spacing w:line="240" w:lineRule="auto"/>
        <w:ind w:left="-503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 Твен, классик американской литературы в своей статье «Об ужасающей трудности немецкого языка» писал: «У каждого существительного в немецком языке свой род, но не ищите здесь ни логики, ни системы; а посему род каждого существительного в отдельности надо вызубрить наизусть. Иного пути нет ». При склонении имен прилагательных Марк Твен пытался просклонять</w:t>
      </w:r>
      <w:r w:rsidR="00FA71E0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="00FA71E0">
        <w:rPr>
          <w:rFonts w:ascii="Times New Roman" w:hAnsi="Times New Roman" w:cs="Times New Roman"/>
          <w:sz w:val="28"/>
          <w:szCs w:val="28"/>
          <w:lang w:val="en-US"/>
        </w:rPr>
        <w:t>mein</w:t>
      </w:r>
      <w:proofErr w:type="spellEnd"/>
      <w:r w:rsidR="00FA71E0" w:rsidRPr="00FA71E0">
        <w:rPr>
          <w:rFonts w:ascii="Times New Roman" w:hAnsi="Times New Roman" w:cs="Times New Roman"/>
          <w:sz w:val="28"/>
          <w:szCs w:val="28"/>
        </w:rPr>
        <w:t xml:space="preserve"> </w:t>
      </w:r>
      <w:r w:rsidR="00FA71E0">
        <w:rPr>
          <w:rFonts w:ascii="Times New Roman" w:hAnsi="Times New Roman" w:cs="Times New Roman"/>
          <w:sz w:val="28"/>
          <w:szCs w:val="28"/>
          <w:lang w:val="en-US"/>
        </w:rPr>
        <w:t>gutter</w:t>
      </w:r>
      <w:r w:rsidR="00FA71E0" w:rsidRPr="00FA71E0">
        <w:rPr>
          <w:rFonts w:ascii="Times New Roman" w:hAnsi="Times New Roman" w:cs="Times New Roman"/>
          <w:sz w:val="28"/>
          <w:szCs w:val="28"/>
        </w:rPr>
        <w:t xml:space="preserve"> </w:t>
      </w:r>
      <w:r w:rsidR="00FA71E0">
        <w:rPr>
          <w:rFonts w:ascii="Times New Roman" w:hAnsi="Times New Roman" w:cs="Times New Roman"/>
          <w:sz w:val="28"/>
          <w:szCs w:val="28"/>
          <w:lang w:val="en-US"/>
        </w:rPr>
        <w:t>Freund</w:t>
      </w:r>
      <w:r w:rsidR="00FA71E0">
        <w:rPr>
          <w:rFonts w:ascii="Times New Roman" w:hAnsi="Times New Roman" w:cs="Times New Roman"/>
          <w:sz w:val="28"/>
          <w:szCs w:val="28"/>
        </w:rPr>
        <w:t>»</w:t>
      </w:r>
      <w:r w:rsidR="00FA71E0" w:rsidRPr="00FA71E0">
        <w:rPr>
          <w:rFonts w:ascii="Times New Roman" w:hAnsi="Times New Roman" w:cs="Times New Roman"/>
          <w:sz w:val="28"/>
          <w:szCs w:val="28"/>
        </w:rPr>
        <w:t>)</w:t>
      </w:r>
      <w:r w:rsidR="00FA71E0">
        <w:rPr>
          <w:rFonts w:ascii="Times New Roman" w:hAnsi="Times New Roman" w:cs="Times New Roman"/>
          <w:sz w:val="28"/>
          <w:szCs w:val="28"/>
        </w:rPr>
        <w:t xml:space="preserve"> и пришел к выводу: «В Германии лучше вовсе не иметь друзей, чем столько с ними возиться».</w:t>
      </w:r>
    </w:p>
    <w:p w:rsidR="003610E6" w:rsidRPr="00FA71E0" w:rsidRDefault="00FA71E0" w:rsidP="00FA71E0">
      <w:pPr>
        <w:spacing w:line="240" w:lineRule="auto"/>
        <w:ind w:left="-503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Склонение имён прилагательных, образование множественного числа имён существительных, спряжение сильных, возвратных, модальных глаголов – все грамматические темы необходимо давать с опережением.</w:t>
      </w:r>
    </w:p>
    <w:p w:rsidR="0005419D" w:rsidRDefault="0005419D" w:rsidP="00FA71E0">
      <w:pPr>
        <w:spacing w:line="240" w:lineRule="auto"/>
        <w:ind w:left="-503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используем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УМК </w:t>
      </w: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proofErr w:type="gramEnd"/>
      <w:r>
        <w:rPr>
          <w:rFonts w:ascii="Times New Roman" w:hAnsi="Times New Roman" w:cs="Times New Roman"/>
          <w:sz w:val="28"/>
          <w:szCs w:val="28"/>
        </w:rPr>
        <w:t>Л.Бим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Л.В.Садомовой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Brucken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0541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(немецкий язык после английского). УМК отвечает поставленной задаче: он рассчитан на учеников среднего возраста, красочен, интересен, аутентичен, хорошо продуман, дополнен дисками, что значительно упрощает усвоение немецкого произношения.</w:t>
      </w:r>
      <w:r w:rsidR="006B0930">
        <w:rPr>
          <w:rFonts w:ascii="Times New Roman" w:hAnsi="Times New Roman" w:cs="Times New Roman"/>
          <w:sz w:val="28"/>
          <w:szCs w:val="28"/>
        </w:rPr>
        <w:t xml:space="preserve"> Очень интересно и с глубоким смыслом назван сам учебник «Мосты». Иностранные языки – это мосты для коммуникации, для понимания, мосты от континента к континенту, от страны к стране, от народа к народу, человека к человеку.</w:t>
      </w:r>
    </w:p>
    <w:p w:rsidR="006B0930" w:rsidRDefault="006B0930" w:rsidP="00FA71E0">
      <w:pPr>
        <w:spacing w:line="240" w:lineRule="auto"/>
        <w:ind w:left="-503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Разработанные в нём грамматические и лексические упражнения в ненавязчивой игровой форме помогают лучше усвоить новый материал, делая процесс изучения интересным и увлекательным. Главное достоинство учебника состоит в том, что есть опоры на английский язык. Это облегчает усвоение нового языкового материала и стимулирует интерес детей, даёт уверенность, что изучение второго иностранного не такое уж и сложное дело. </w:t>
      </w:r>
    </w:p>
    <w:p w:rsidR="006B0930" w:rsidRDefault="006B0930" w:rsidP="00FA71E0">
      <w:pPr>
        <w:spacing w:line="240" w:lineRule="auto"/>
        <w:ind w:left="-503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побуждать учащихся искать опоры в собственных знаниях и опыте, используя подсказки учебника и рекомендации авторов. Учебник построен таким образом, чтобы заставить учеников анализировать, сопоставлять и находить общее.</w:t>
      </w:r>
    </w:p>
    <w:p w:rsidR="006B0930" w:rsidRDefault="006B0930" w:rsidP="00FA71E0">
      <w:pPr>
        <w:spacing w:line="240" w:lineRule="auto"/>
        <w:ind w:left="-503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интересным видом работы являются проекты, предложенные в учебнике. Например, изготовление коллажей о Германии и России. Проекты расширяют знания о Германии, о жизни молодежи, её проблемах</w:t>
      </w:r>
      <w:r w:rsidR="00147F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7FB5" w:rsidRDefault="00147FB5" w:rsidP="00FA71E0">
      <w:pPr>
        <w:spacing w:line="240" w:lineRule="auto"/>
        <w:ind w:left="-503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повышения мотивации изучения немецкого языка мы провели ряд внеклассных мероприятий: праздник «Первое сентября в Германии», выставку «С любовью из Германии», викторину о городах Германии, конкурс проектов «Мой Кунгур» на немецком языке, конкурс рождественских календарей, конкурс презентаций «Моя школа». </w:t>
      </w:r>
      <w:r w:rsidR="00EA6A01">
        <w:rPr>
          <w:rFonts w:ascii="Times New Roman" w:hAnsi="Times New Roman" w:cs="Times New Roman"/>
          <w:sz w:val="28"/>
          <w:szCs w:val="28"/>
        </w:rPr>
        <w:t xml:space="preserve">В ноябре 2010 года ученик 6-го «А» класса Михаил </w:t>
      </w:r>
      <w:proofErr w:type="spellStart"/>
      <w:r w:rsidR="00EA6A01">
        <w:rPr>
          <w:rFonts w:ascii="Times New Roman" w:hAnsi="Times New Roman" w:cs="Times New Roman"/>
          <w:sz w:val="28"/>
          <w:szCs w:val="28"/>
        </w:rPr>
        <w:t>Окишев</w:t>
      </w:r>
      <w:proofErr w:type="spellEnd"/>
      <w:r w:rsidR="00EA6A01">
        <w:rPr>
          <w:rFonts w:ascii="Times New Roman" w:hAnsi="Times New Roman" w:cs="Times New Roman"/>
          <w:sz w:val="28"/>
          <w:szCs w:val="28"/>
        </w:rPr>
        <w:t xml:space="preserve"> участвовал в конкурсе мультимедийных проектов «Мой первый учитель», приготовил презентацию</w:t>
      </w:r>
      <w:r w:rsidR="009C2E22">
        <w:rPr>
          <w:rFonts w:ascii="Times New Roman" w:hAnsi="Times New Roman" w:cs="Times New Roman"/>
          <w:sz w:val="28"/>
          <w:szCs w:val="28"/>
        </w:rPr>
        <w:t xml:space="preserve"> с руководителем Н.Р.Лузгиной </w:t>
      </w:r>
      <w:r w:rsidR="00EA6A01">
        <w:rPr>
          <w:rFonts w:ascii="Times New Roman" w:hAnsi="Times New Roman" w:cs="Times New Roman"/>
          <w:sz w:val="28"/>
          <w:szCs w:val="28"/>
        </w:rPr>
        <w:t xml:space="preserve">и занял призовое место, получил сертификат участника региональной ассоциации учителей иностранного языка «Содружество» </w:t>
      </w:r>
      <w:r>
        <w:rPr>
          <w:rFonts w:ascii="Times New Roman" w:hAnsi="Times New Roman" w:cs="Times New Roman"/>
          <w:sz w:val="28"/>
          <w:szCs w:val="28"/>
        </w:rPr>
        <w:t>Но самые важные и значимые мероприятия – это общение с носителями языка.</w:t>
      </w:r>
    </w:p>
    <w:p w:rsidR="00147FB5" w:rsidRDefault="00147FB5" w:rsidP="00FA71E0">
      <w:pPr>
        <w:spacing w:line="240" w:lineRule="auto"/>
        <w:ind w:left="-503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этого года группа учеников посетила зал немецкой культуры имени Гёте в краевой библиотеке им. Горького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ерми, познакомилась с немкой Кристин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Менерт</w:t>
      </w:r>
      <w:proofErr w:type="spellEnd"/>
      <w:r>
        <w:rPr>
          <w:rFonts w:ascii="Times New Roman" w:hAnsi="Times New Roman" w:cs="Times New Roman"/>
          <w:sz w:val="28"/>
          <w:szCs w:val="28"/>
        </w:rPr>
        <w:t>, с деятельностью немецкого зала, посмотрела выставку кукол в немецких национальных костюмах, подарила рождественские календари в фонд зала, исполнила песню на немецком языке.</w:t>
      </w:r>
      <w:r w:rsidR="004D2E00">
        <w:rPr>
          <w:rFonts w:ascii="Times New Roman" w:hAnsi="Times New Roman" w:cs="Times New Roman"/>
          <w:sz w:val="28"/>
          <w:szCs w:val="28"/>
        </w:rPr>
        <w:t xml:space="preserve"> Об этой поездке есть краткая информация в газете «Искра» от имени учеников.</w:t>
      </w:r>
    </w:p>
    <w:p w:rsidR="00147FB5" w:rsidRDefault="00147FB5" w:rsidP="00FA71E0">
      <w:pPr>
        <w:spacing w:line="240" w:lineRule="auto"/>
        <w:ind w:left="-503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марта 2011 года была организована встреча с ответным визитом Кристин в МОУ СОШ №16. В программе приёма были проведены мероприятия: </w:t>
      </w:r>
    </w:p>
    <w:p w:rsidR="00147FB5" w:rsidRDefault="004D2E00" w:rsidP="00FA71E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Учебное занятие «Школы в Германии» приготовила</w:t>
      </w:r>
      <w:r w:rsidR="00CD136F">
        <w:rPr>
          <w:rFonts w:ascii="Times New Roman" w:hAnsi="Times New Roman" w:cs="Times New Roman"/>
          <w:sz w:val="28"/>
          <w:szCs w:val="28"/>
        </w:rPr>
        <w:t xml:space="preserve"> Кристин;</w:t>
      </w:r>
    </w:p>
    <w:p w:rsidR="00EA6A01" w:rsidRDefault="00EA6A01" w:rsidP="00FA71E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Презентацию «Десять лет Гёте зала» на немецком языке приготовила руководитель этого зала Татьяна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Макшакова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D136F" w:rsidRDefault="00CD136F" w:rsidP="00FA71E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Экскурсию по школе №16 провели ученики шестых классов;</w:t>
      </w:r>
    </w:p>
    <w:p w:rsidR="00CD136F" w:rsidRDefault="00CD136F" w:rsidP="00FA71E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Выставку проектов о Кунгуре приготовили ученики 5,6,8-х классов;</w:t>
      </w:r>
    </w:p>
    <w:p w:rsidR="00CD136F" w:rsidRDefault="00CD136F" w:rsidP="00FA71E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Концерт приготовили 5,6,8-е классы, секция бального танца, в программе концерта стихотворения о Кунгуре на немецком языке, народная немецкая песня «О,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Сюзанна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>», сценка «Цветочный калейдоскоп», два бальных танца;</w:t>
      </w:r>
    </w:p>
    <w:p w:rsidR="00CD136F" w:rsidRDefault="00CD136F" w:rsidP="00FA71E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Экскурсию по городу Кунгуру с 19-тью объектами культуры и архитектуры приготовили ученики 8-го «А»;</w:t>
      </w:r>
    </w:p>
    <w:p w:rsidR="00CD136F" w:rsidRDefault="00CD136F" w:rsidP="00FA71E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Завтрак, обед в столовой, автобус предоставила директор школы Елена Васильевна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Сечейко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Нина Григорьевна, заведующая столовой;</w:t>
      </w:r>
    </w:p>
    <w:p w:rsidR="00CD136F" w:rsidRDefault="00CD136F" w:rsidP="00FA71E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Экскурсию в Ледяную пещеру приготовила Нина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Рустиковна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Лузгина;</w:t>
      </w:r>
    </w:p>
    <w:p w:rsidR="00CD136F" w:rsidRDefault="00CD136F" w:rsidP="00FA71E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памятного альбома, презентации готовят ученики 6,8-х классов</w:t>
      </w:r>
      <w:r w:rsidR="00EA6A01">
        <w:rPr>
          <w:rFonts w:ascii="Times New Roman" w:hAnsi="Times New Roman" w:cs="Times New Roman"/>
          <w:sz w:val="28"/>
          <w:szCs w:val="28"/>
        </w:rPr>
        <w:t>.</w:t>
      </w:r>
    </w:p>
    <w:p w:rsidR="00EA6A01" w:rsidRPr="00EA6A01" w:rsidRDefault="00EA6A01" w:rsidP="00FA71E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Общение с носителями языка наглядно убедило многих учащихся в конкретном знании и желании изучать немецкий язык осознанно. Согласно статистике, от учителя зависят только 15% успеха в обучении языку, 50% от способностей и старания учащихся, 35% - от мотивации в основе, которой лежит интерес. </w:t>
      </w:r>
    </w:p>
    <w:p w:rsidR="00C96AA4" w:rsidRPr="0005419D" w:rsidRDefault="00C96AA4">
      <w:pPr>
        <w:rPr>
          <w:rFonts w:ascii="Times New Roman" w:hAnsi="Times New Roman" w:cs="Times New Roman"/>
        </w:rPr>
      </w:pPr>
    </w:p>
    <w:sectPr w:rsidR="00C96AA4" w:rsidRPr="0005419D" w:rsidSect="00FA71E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E192E"/>
    <w:multiLevelType w:val="hybridMultilevel"/>
    <w:tmpl w:val="7A769C7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580E5EA7"/>
    <w:multiLevelType w:val="hybridMultilevel"/>
    <w:tmpl w:val="F33A880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5C8B0BE3"/>
    <w:multiLevelType w:val="hybridMultilevel"/>
    <w:tmpl w:val="6518D79E"/>
    <w:lvl w:ilvl="0" w:tplc="0419000F">
      <w:start w:val="1"/>
      <w:numFmt w:val="decimal"/>
      <w:lvlText w:val="%1."/>
      <w:lvlJc w:val="left"/>
      <w:pPr>
        <w:ind w:left="1351" w:hanging="360"/>
      </w:p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47F"/>
    <w:rsid w:val="0005419D"/>
    <w:rsid w:val="0014547F"/>
    <w:rsid w:val="00147FB5"/>
    <w:rsid w:val="003610E6"/>
    <w:rsid w:val="004D2E00"/>
    <w:rsid w:val="00674F13"/>
    <w:rsid w:val="006B0930"/>
    <w:rsid w:val="009C2E22"/>
    <w:rsid w:val="00C50F30"/>
    <w:rsid w:val="00C96AA4"/>
    <w:rsid w:val="00CD136F"/>
    <w:rsid w:val="00CD7873"/>
    <w:rsid w:val="00EA6A01"/>
    <w:rsid w:val="00EC69F6"/>
    <w:rsid w:val="00FA71E0"/>
    <w:rsid w:val="00FF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4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2011-03-21T05:44:00Z</dcterms:created>
  <dcterms:modified xsi:type="dcterms:W3CDTF">2011-03-21T08:16:00Z</dcterms:modified>
</cp:coreProperties>
</file>